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58" w:rsidRPr="003F0158" w:rsidRDefault="003F0158" w:rsidP="00356EEE">
      <w:pPr>
        <w:pStyle w:val="a3"/>
        <w:shd w:val="clear" w:color="auto" w:fill="FFFFFF"/>
        <w:spacing w:before="0" w:beforeAutospacing="0" w:after="0" w:afterAutospacing="0"/>
        <w:jc w:val="both"/>
        <w:rPr>
          <w:rStyle w:val="a4"/>
          <w:sz w:val="16"/>
          <w:szCs w:val="16"/>
        </w:rPr>
      </w:pPr>
    </w:p>
    <w:p w:rsidR="003F0158" w:rsidRDefault="003F0158" w:rsidP="00356EEE">
      <w:pPr>
        <w:pStyle w:val="a3"/>
        <w:shd w:val="clear" w:color="auto" w:fill="FFFFFF"/>
        <w:spacing w:before="0" w:beforeAutospacing="0" w:after="0" w:afterAutospacing="0"/>
        <w:jc w:val="both"/>
        <w:rPr>
          <w:rStyle w:val="a4"/>
          <w:sz w:val="28"/>
          <w:szCs w:val="28"/>
        </w:rPr>
      </w:pPr>
      <w:r>
        <w:rPr>
          <w:noProof/>
          <w:sz w:val="28"/>
          <w:szCs w:val="28"/>
          <w:lang w:eastAsia="ru-RU"/>
        </w:rPr>
        <w:drawing>
          <wp:inline distT="0" distB="0" distL="0" distR="0">
            <wp:extent cx="6119495" cy="865328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9495" cy="8653283"/>
                    </a:xfrm>
                    <a:prstGeom prst="rect">
                      <a:avLst/>
                    </a:prstGeom>
                    <a:noFill/>
                    <a:ln w="9525">
                      <a:noFill/>
                      <a:miter lim="800000"/>
                      <a:headEnd/>
                      <a:tailEnd/>
                    </a:ln>
                  </pic:spPr>
                </pic:pic>
              </a:graphicData>
            </a:graphic>
          </wp:inline>
        </w:drawing>
      </w:r>
    </w:p>
    <w:p w:rsidR="003F0158" w:rsidRDefault="003F0158" w:rsidP="00356EEE">
      <w:pPr>
        <w:pStyle w:val="a3"/>
        <w:shd w:val="clear" w:color="auto" w:fill="FFFFFF"/>
        <w:spacing w:before="0" w:beforeAutospacing="0" w:after="0" w:afterAutospacing="0"/>
        <w:jc w:val="both"/>
        <w:rPr>
          <w:rStyle w:val="a4"/>
          <w:sz w:val="16"/>
          <w:szCs w:val="16"/>
        </w:rPr>
      </w:pPr>
    </w:p>
    <w:p w:rsidR="003F0158" w:rsidRPr="003F0158" w:rsidRDefault="003F0158" w:rsidP="00356EEE">
      <w:pPr>
        <w:pStyle w:val="a3"/>
        <w:shd w:val="clear" w:color="auto" w:fill="FFFFFF"/>
        <w:spacing w:before="0" w:beforeAutospacing="0" w:after="0" w:afterAutospacing="0"/>
        <w:jc w:val="both"/>
        <w:rPr>
          <w:rStyle w:val="a4"/>
          <w:sz w:val="16"/>
          <w:szCs w:val="16"/>
        </w:rPr>
      </w:pPr>
    </w:p>
    <w:p w:rsidR="00356EEE" w:rsidRPr="00FA5FEB" w:rsidRDefault="00356EEE">
      <w:pPr>
        <w:spacing w:after="200" w:line="276" w:lineRule="auto"/>
        <w:rPr>
          <w:b/>
        </w:rPr>
      </w:pPr>
      <w:r w:rsidRPr="00FA5FEB">
        <w:rPr>
          <w:b/>
        </w:rPr>
        <w:br w:type="page"/>
      </w:r>
    </w:p>
    <w:p w:rsidR="00BA1E93" w:rsidRPr="00FA5FEB" w:rsidRDefault="00B073EA" w:rsidP="00B073EA">
      <w:pPr>
        <w:tabs>
          <w:tab w:val="num" w:pos="1980"/>
        </w:tabs>
        <w:jc w:val="center"/>
        <w:rPr>
          <w:b/>
        </w:rPr>
      </w:pPr>
      <w:r>
        <w:rPr>
          <w:b/>
        </w:rPr>
        <w:lastRenderedPageBreak/>
        <w:t xml:space="preserve">1. </w:t>
      </w:r>
      <w:r w:rsidR="00BA1E93" w:rsidRPr="00FA5FEB">
        <w:rPr>
          <w:b/>
        </w:rPr>
        <w:t>Общие положения</w:t>
      </w:r>
    </w:p>
    <w:p w:rsidR="00BA1E93" w:rsidRPr="00B073EA" w:rsidRDefault="00BA1E93" w:rsidP="00483111">
      <w:pPr>
        <w:tabs>
          <w:tab w:val="num" w:pos="1980"/>
        </w:tabs>
        <w:ind w:left="1080"/>
        <w:jc w:val="center"/>
      </w:pPr>
    </w:p>
    <w:p w:rsidR="001C45E1" w:rsidRPr="00FA5FEB" w:rsidRDefault="00BA1E93" w:rsidP="006F749F">
      <w:pPr>
        <w:jc w:val="both"/>
      </w:pPr>
      <w:r w:rsidRPr="00FA5FEB">
        <w:t xml:space="preserve">1.1. </w:t>
      </w:r>
      <w:r w:rsidR="00483111" w:rsidRPr="00FA5FEB">
        <w:t xml:space="preserve">Настоящее Положение определяет порядок проведения промежуточной аттестации и текущего контроля </w:t>
      </w:r>
      <w:proofErr w:type="gramStart"/>
      <w:r w:rsidR="00483111" w:rsidRPr="00FA5FEB">
        <w:t>успеваемости</w:t>
      </w:r>
      <w:proofErr w:type="gramEnd"/>
      <w:r w:rsidR="00483111" w:rsidRPr="00FA5FEB">
        <w:t xml:space="preserve"> </w:t>
      </w:r>
      <w:r w:rsidR="00412C28">
        <w:t xml:space="preserve">обучающихся в </w:t>
      </w:r>
      <w:r w:rsidR="00483111" w:rsidRPr="00FA5FEB">
        <w:t>аспирант</w:t>
      </w:r>
      <w:r w:rsidR="00412C28">
        <w:t>уре</w:t>
      </w:r>
      <w:r w:rsidR="00483111" w:rsidRPr="00FA5FEB">
        <w:t xml:space="preserve"> Федерально</w:t>
      </w:r>
      <w:r w:rsidR="00412C28">
        <w:t>го</w:t>
      </w:r>
      <w:r w:rsidR="00483111" w:rsidRPr="00FA5FEB">
        <w:t xml:space="preserve"> государственно</w:t>
      </w:r>
      <w:r w:rsidR="00412C28">
        <w:t>го</w:t>
      </w:r>
      <w:r w:rsidR="00483111" w:rsidRPr="00FA5FEB">
        <w:t xml:space="preserve"> бюджетно</w:t>
      </w:r>
      <w:r w:rsidR="007A3C8B">
        <w:t>го</w:t>
      </w:r>
      <w:r w:rsidR="00483111" w:rsidRPr="00FA5FEB">
        <w:t xml:space="preserve"> учреждени</w:t>
      </w:r>
      <w:r w:rsidR="007A3C8B">
        <w:t>я</w:t>
      </w:r>
      <w:r w:rsidR="00483111" w:rsidRPr="00FA5FEB">
        <w:t xml:space="preserve"> науки Институт</w:t>
      </w:r>
      <w:r w:rsidR="007A3C8B">
        <w:t>а</w:t>
      </w:r>
      <w:r w:rsidR="00483111" w:rsidRPr="00FA5FEB">
        <w:t xml:space="preserve"> проблем морских </w:t>
      </w:r>
      <w:r w:rsidR="007A3C8B">
        <w:br/>
      </w:r>
      <w:r w:rsidR="00483111" w:rsidRPr="00FA5FEB">
        <w:t>технологий Дальневосточного отделения Российской академии наук (далее – Институт</w:t>
      </w:r>
      <w:r w:rsidR="001C45E1" w:rsidRPr="00FA5FEB">
        <w:t>, ИПМТ ДВО РАН</w:t>
      </w:r>
      <w:r w:rsidR="00483111" w:rsidRPr="00FA5FEB">
        <w:t>)</w:t>
      </w:r>
      <w:r w:rsidR="001C45E1" w:rsidRPr="00FA5FEB">
        <w:t>.</w:t>
      </w:r>
    </w:p>
    <w:p w:rsidR="00483111" w:rsidRPr="00FA5FEB" w:rsidRDefault="00483111" w:rsidP="006F749F">
      <w:pPr>
        <w:jc w:val="both"/>
      </w:pPr>
      <w:r w:rsidRPr="00FA5FEB">
        <w:t>1.2. Настоящее Положение разработано в соответствии со следующими нормативными документами:</w:t>
      </w:r>
    </w:p>
    <w:p w:rsidR="00483111" w:rsidRPr="00FA5FEB" w:rsidRDefault="00483111" w:rsidP="00483111">
      <w:pPr>
        <w:pStyle w:val="a7"/>
        <w:numPr>
          <w:ilvl w:val="0"/>
          <w:numId w:val="5"/>
        </w:numPr>
        <w:jc w:val="both"/>
      </w:pPr>
      <w:r w:rsidRPr="00FA5FEB">
        <w:t xml:space="preserve">Федеральным законом от 29 декабря </w:t>
      </w:r>
      <w:smartTag w:uri="urn:schemas-microsoft-com:office:smarttags" w:element="metricconverter">
        <w:smartTagPr>
          <w:attr w:name="ProductID" w:val="2013 г"/>
        </w:smartTagPr>
        <w:r w:rsidRPr="00FA5FEB">
          <w:t>2013 г</w:t>
        </w:r>
      </w:smartTag>
      <w:r w:rsidRPr="00FA5FEB">
        <w:t xml:space="preserve">. № 273-ФЗ «Об образовании в Российской Федерации»; </w:t>
      </w:r>
    </w:p>
    <w:p w:rsidR="00792B75" w:rsidRPr="00FA5FEB" w:rsidRDefault="00792B75" w:rsidP="00792B75">
      <w:pPr>
        <w:pStyle w:val="Default"/>
        <w:numPr>
          <w:ilvl w:val="0"/>
          <w:numId w:val="5"/>
        </w:numPr>
        <w:jc w:val="both"/>
        <w:rPr>
          <w:rFonts w:ascii="Times New Roman" w:hAnsi="Times New Roman" w:cs="Times New Roman"/>
        </w:rPr>
      </w:pPr>
      <w:r w:rsidRPr="00FA5FEB">
        <w:rPr>
          <w:rFonts w:ascii="Times New Roman" w:hAnsi="Times New Roman" w:cs="Times New Roman"/>
        </w:rPr>
        <w:t>Федеральны</w:t>
      </w:r>
      <w:r w:rsidR="007A3C8B">
        <w:rPr>
          <w:rFonts w:ascii="Times New Roman" w:hAnsi="Times New Roman" w:cs="Times New Roman"/>
        </w:rPr>
        <w:t>м</w:t>
      </w:r>
      <w:r w:rsidRPr="00FA5FEB">
        <w:rPr>
          <w:rFonts w:ascii="Times New Roman" w:hAnsi="Times New Roman" w:cs="Times New Roman"/>
        </w:rPr>
        <w:t xml:space="preserve"> государственны</w:t>
      </w:r>
      <w:r w:rsidR="007A3C8B">
        <w:rPr>
          <w:rFonts w:ascii="Times New Roman" w:hAnsi="Times New Roman" w:cs="Times New Roman"/>
        </w:rPr>
        <w:t>м</w:t>
      </w:r>
      <w:r w:rsidRPr="00FA5FEB">
        <w:rPr>
          <w:rFonts w:ascii="Times New Roman" w:hAnsi="Times New Roman" w:cs="Times New Roman"/>
        </w:rPr>
        <w:t xml:space="preserve"> образовательны</w:t>
      </w:r>
      <w:r w:rsidR="007A3C8B">
        <w:rPr>
          <w:rFonts w:ascii="Times New Roman" w:hAnsi="Times New Roman" w:cs="Times New Roman"/>
        </w:rPr>
        <w:t>м</w:t>
      </w:r>
      <w:r w:rsidRPr="00FA5FEB">
        <w:rPr>
          <w:rFonts w:ascii="Times New Roman" w:hAnsi="Times New Roman" w:cs="Times New Roman"/>
        </w:rPr>
        <w:t xml:space="preserve"> стандарт</w:t>
      </w:r>
      <w:r w:rsidR="007A3C8B">
        <w:rPr>
          <w:rFonts w:ascii="Times New Roman" w:hAnsi="Times New Roman" w:cs="Times New Roman"/>
        </w:rPr>
        <w:t>ом</w:t>
      </w:r>
      <w:r w:rsidRPr="00FA5FEB">
        <w:rPr>
          <w:rFonts w:ascii="Times New Roman" w:hAnsi="Times New Roman" w:cs="Times New Roman"/>
        </w:rPr>
        <w:t xml:space="preserve"> высшего образования по направлению подготовки 09.06.01 «Информатика и вычислительная техника» (уровень подготовки кадров высшей квалификации), утвержденным приказом Министерства образования и науки РФ от 30.07.2014 г. № 875;</w:t>
      </w:r>
    </w:p>
    <w:p w:rsidR="00483111" w:rsidRPr="00FA5FEB" w:rsidRDefault="00483111" w:rsidP="00483111">
      <w:pPr>
        <w:pStyle w:val="a7"/>
        <w:numPr>
          <w:ilvl w:val="0"/>
          <w:numId w:val="5"/>
        </w:numPr>
        <w:jc w:val="both"/>
      </w:pPr>
      <w:r w:rsidRPr="00FA5FEB">
        <w:t xml:space="preserve">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утвержденным приказом Министерства образования и науки РФ от 19 ноября </w:t>
      </w:r>
      <w:smartTag w:uri="urn:schemas-microsoft-com:office:smarttags" w:element="metricconverter">
        <w:smartTagPr>
          <w:attr w:name="ProductID" w:val="2013 г"/>
        </w:smartTagPr>
        <w:r w:rsidRPr="00FA5FEB">
          <w:t>2013 г</w:t>
        </w:r>
      </w:smartTag>
      <w:r w:rsidRPr="00FA5FEB">
        <w:t xml:space="preserve">. № 1259; </w:t>
      </w:r>
    </w:p>
    <w:p w:rsidR="00483111" w:rsidRPr="00FA5FEB" w:rsidRDefault="00483111" w:rsidP="00483111">
      <w:pPr>
        <w:pStyle w:val="a7"/>
        <w:numPr>
          <w:ilvl w:val="0"/>
          <w:numId w:val="5"/>
        </w:numPr>
        <w:jc w:val="both"/>
      </w:pPr>
      <w:r w:rsidRPr="00FA5FEB">
        <w:t xml:space="preserve">Порядком прикрепления лиц для сдачи кандидатских экзаменов, сдачи кандидатских экзаменов и их перечня, утвержденным приказом Министерства образования и науки </w:t>
      </w:r>
      <w:r w:rsidR="00B073EA">
        <w:t>РФ</w:t>
      </w:r>
      <w:r w:rsidRPr="00FA5FEB">
        <w:t xml:space="preserve"> от 28 марта </w:t>
      </w:r>
      <w:smartTag w:uri="urn:schemas-microsoft-com:office:smarttags" w:element="metricconverter">
        <w:smartTagPr>
          <w:attr w:name="ProductID" w:val="2014 г"/>
        </w:smartTagPr>
        <w:r w:rsidRPr="00FA5FEB">
          <w:t>2014 г</w:t>
        </w:r>
      </w:smartTag>
      <w:r w:rsidRPr="00FA5FEB">
        <w:t xml:space="preserve">. № 247; </w:t>
      </w:r>
    </w:p>
    <w:p w:rsidR="00483111" w:rsidRPr="00FA5FEB" w:rsidRDefault="00483111" w:rsidP="00483111">
      <w:pPr>
        <w:pStyle w:val="a7"/>
        <w:numPr>
          <w:ilvl w:val="0"/>
          <w:numId w:val="5"/>
        </w:numPr>
        <w:jc w:val="both"/>
      </w:pPr>
      <w:proofErr w:type="gramStart"/>
      <w:r w:rsidRPr="00FA5FEB">
        <w:t>Порядком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обучающемуся за счет бюджетных ассигнований федерального бюджета, утвержденным приказом Министерства образования</w:t>
      </w:r>
      <w:proofErr w:type="gramEnd"/>
      <w:r w:rsidRPr="00FA5FEB">
        <w:t xml:space="preserve"> и науки </w:t>
      </w:r>
      <w:r w:rsidR="00B073EA">
        <w:t>РФ</w:t>
      </w:r>
      <w:r w:rsidRPr="00FA5FEB">
        <w:t xml:space="preserve"> от 28 августа </w:t>
      </w:r>
      <w:smartTag w:uri="urn:schemas-microsoft-com:office:smarttags" w:element="metricconverter">
        <w:smartTagPr>
          <w:attr w:name="ProductID" w:val="2013 г"/>
        </w:smartTagPr>
        <w:r w:rsidRPr="00FA5FEB">
          <w:t>2013 г</w:t>
        </w:r>
      </w:smartTag>
      <w:r w:rsidRPr="00FA5FEB">
        <w:t>. № 1000;</w:t>
      </w:r>
    </w:p>
    <w:p w:rsidR="0080649F" w:rsidRPr="00FA5FEB" w:rsidRDefault="00483111" w:rsidP="00483111">
      <w:pPr>
        <w:pStyle w:val="a7"/>
        <w:numPr>
          <w:ilvl w:val="0"/>
          <w:numId w:val="5"/>
        </w:numPr>
        <w:jc w:val="both"/>
      </w:pPr>
      <w:r w:rsidRPr="00FA5FEB">
        <w:t xml:space="preserve">Уставом </w:t>
      </w:r>
      <w:r w:rsidR="00B073EA">
        <w:t>Института.</w:t>
      </w:r>
    </w:p>
    <w:p w:rsidR="00BA1E93" w:rsidRPr="00FA5FEB" w:rsidRDefault="00BA1E93" w:rsidP="006F749F">
      <w:pPr>
        <w:jc w:val="both"/>
      </w:pPr>
      <w:r w:rsidRPr="00FA5FEB">
        <w:t>1.</w:t>
      </w:r>
      <w:r w:rsidR="007A3C8B">
        <w:t>3</w:t>
      </w:r>
      <w:r w:rsidRPr="00FA5FEB">
        <w:t>. Промежуточная аттестация и текущий контроль успеваемости проводится для контроля качества освоения программы аспирантуры, оценки знаний и умений, полученных аспирантами в процессе обучения, и их соответствия требованиям федерального государственного образовательного стандарта, контроля над выполнением аспирантами научно-исследовательской работы, а также решения вопросов:</w:t>
      </w:r>
    </w:p>
    <w:p w:rsidR="00BA1E93" w:rsidRPr="00FA5FEB" w:rsidRDefault="00BA1E93" w:rsidP="0080649F">
      <w:pPr>
        <w:numPr>
          <w:ilvl w:val="0"/>
          <w:numId w:val="6"/>
        </w:numPr>
        <w:jc w:val="both"/>
      </w:pPr>
      <w:r w:rsidRPr="00FA5FEB">
        <w:t>перевода аспиранта на следующий год обучения;</w:t>
      </w:r>
    </w:p>
    <w:p w:rsidR="00BA1E93" w:rsidRPr="00FA5FEB" w:rsidRDefault="00BA1E93" w:rsidP="0080649F">
      <w:pPr>
        <w:numPr>
          <w:ilvl w:val="0"/>
          <w:numId w:val="6"/>
        </w:numPr>
        <w:jc w:val="both"/>
      </w:pPr>
      <w:r w:rsidRPr="00FA5FEB">
        <w:t xml:space="preserve">перевода аспиранта на ускоренное </w:t>
      </w:r>
      <w:proofErr w:type="gramStart"/>
      <w:r w:rsidRPr="00FA5FEB">
        <w:t>обучение</w:t>
      </w:r>
      <w:proofErr w:type="gramEnd"/>
      <w:r w:rsidRPr="00FA5FEB">
        <w:t xml:space="preserve"> по индивидуальному учебному плану, на индивидуальный график обучения;</w:t>
      </w:r>
    </w:p>
    <w:p w:rsidR="00BA1E93" w:rsidRPr="00FA5FEB" w:rsidRDefault="00BA1E93" w:rsidP="0080649F">
      <w:pPr>
        <w:numPr>
          <w:ilvl w:val="0"/>
          <w:numId w:val="6"/>
        </w:numPr>
        <w:jc w:val="both"/>
      </w:pPr>
      <w:r w:rsidRPr="00FA5FEB">
        <w:t>предоставления аспиранту возможности повторной аттестации или предоставления академического отпуска, отпуска по беременности и родам, отпуска по уходу за ребенком;</w:t>
      </w:r>
    </w:p>
    <w:p w:rsidR="00BA1E93" w:rsidRPr="00FA5FEB" w:rsidRDefault="00BA1E93" w:rsidP="0080649F">
      <w:pPr>
        <w:numPr>
          <w:ilvl w:val="0"/>
          <w:numId w:val="6"/>
        </w:numPr>
        <w:jc w:val="both"/>
      </w:pPr>
      <w:r w:rsidRPr="00FA5FEB">
        <w:t>отчисления аспиранта как не выполнившего обязанностей по добросовестному освоению образовательной программы и выполнению учебного плана;</w:t>
      </w:r>
    </w:p>
    <w:p w:rsidR="00BA1E93" w:rsidRPr="00FA5FEB" w:rsidRDefault="00BA1E93" w:rsidP="0080649F">
      <w:pPr>
        <w:numPr>
          <w:ilvl w:val="0"/>
          <w:numId w:val="6"/>
        </w:numPr>
        <w:jc w:val="both"/>
      </w:pPr>
      <w:r w:rsidRPr="00FA5FEB">
        <w:t>оценки качества учебного процесса и выработки необходимых корректирующих мероприятий по совершенствованию организации учебного процесса.</w:t>
      </w:r>
    </w:p>
    <w:p w:rsidR="00BA1E93" w:rsidRPr="00B073EA" w:rsidRDefault="00BA1E93" w:rsidP="00BA1E93">
      <w:pPr>
        <w:ind w:firstLine="720"/>
        <w:jc w:val="center"/>
      </w:pPr>
    </w:p>
    <w:p w:rsidR="001F7404" w:rsidRPr="00B073EA" w:rsidRDefault="001F7404" w:rsidP="001F7404">
      <w:pPr>
        <w:ind w:left="1080"/>
        <w:jc w:val="center"/>
        <w:rPr>
          <w:b/>
        </w:rPr>
      </w:pPr>
      <w:r w:rsidRPr="00B073EA">
        <w:rPr>
          <w:b/>
        </w:rPr>
        <w:t>2. Порядок проведения текущего контроля успеваемости аспирантов</w:t>
      </w:r>
    </w:p>
    <w:p w:rsidR="001F7404" w:rsidRPr="00B073EA" w:rsidRDefault="001F7404" w:rsidP="001F7404">
      <w:pPr>
        <w:jc w:val="both"/>
      </w:pPr>
    </w:p>
    <w:p w:rsidR="001F7404" w:rsidRPr="00FA5FEB" w:rsidRDefault="001F7404" w:rsidP="001F7404">
      <w:pPr>
        <w:jc w:val="both"/>
      </w:pPr>
      <w:r w:rsidRPr="00B073EA">
        <w:t>2.1. Текущий контроль успеваемости аспирантов – это систематическая оценка деятельности</w:t>
      </w:r>
      <w:r w:rsidRPr="00FA5FEB">
        <w:t xml:space="preserve"> аспирантов в течение семестра (учебного года) по освоению программ учебной дисциплины </w:t>
      </w:r>
      <w:r w:rsidRPr="00FA5FEB">
        <w:lastRenderedPageBreak/>
        <w:t>(модуля), направленная на повышение качества приобретаемых компетенций, формирование и развитие навыков самостоятельной работы, повышение академической активности аспирантов.</w:t>
      </w:r>
      <w:r w:rsidR="007A3C8B">
        <w:t xml:space="preserve"> </w:t>
      </w:r>
    </w:p>
    <w:p w:rsidR="001F7404" w:rsidRPr="00FA5FEB" w:rsidRDefault="001F7404" w:rsidP="001F7404">
      <w:pPr>
        <w:jc w:val="both"/>
      </w:pPr>
      <w:r w:rsidRPr="00FA5FEB">
        <w:t>2.2. К формам текущего контроля относятся: собеседование, опрос, коллоквиум, тестирование, написание научных эссе, рефератов, выполнение иных видов научно-исследовательских работ.</w:t>
      </w:r>
    </w:p>
    <w:p w:rsidR="001F7404" w:rsidRPr="00FA5FEB" w:rsidRDefault="001F7404" w:rsidP="001F7404">
      <w:pPr>
        <w:jc w:val="both"/>
      </w:pPr>
      <w:r w:rsidRPr="00FA5FEB">
        <w:t xml:space="preserve">2.3. </w:t>
      </w:r>
      <w:r w:rsidR="00792B75" w:rsidRPr="00FA5FEB">
        <w:t xml:space="preserve">Текущий контроль успеваемости осуществляется в процессе освоения дисциплины (модуля) согласно РУПД. Проведение </w:t>
      </w:r>
      <w:proofErr w:type="gramStart"/>
      <w:r w:rsidR="00792B75" w:rsidRPr="00FA5FEB">
        <w:t>контроля качества освоения программы аспирантуры</w:t>
      </w:r>
      <w:proofErr w:type="gramEnd"/>
      <w:r w:rsidR="00792B75" w:rsidRPr="00FA5FEB">
        <w:t xml:space="preserve"> осуществляется посредством текущего контроля успеваемости с использование оценочных средств. </w:t>
      </w:r>
      <w:r w:rsidRPr="00FA5FEB">
        <w:t>Мероприятия текущего контроля организует преподаватель учебной дисциплины в соответствии с рабочей программой учебной дисциплины (модуля).</w:t>
      </w:r>
    </w:p>
    <w:p w:rsidR="001F7404" w:rsidRPr="00FA5FEB" w:rsidRDefault="001F7404" w:rsidP="001F7404">
      <w:pPr>
        <w:jc w:val="both"/>
      </w:pPr>
      <w:r w:rsidRPr="00FA5FEB">
        <w:t xml:space="preserve">2.4. Результаты текущего контроля успеваемости учитываются преподавателями при проведении промежуточной аттестации аспирантов. </w:t>
      </w:r>
    </w:p>
    <w:p w:rsidR="00BA1DAF" w:rsidRPr="00FA5FEB" w:rsidRDefault="00BA1DAF" w:rsidP="00BA1E93">
      <w:pPr>
        <w:ind w:firstLine="720"/>
        <w:jc w:val="center"/>
      </w:pPr>
    </w:p>
    <w:p w:rsidR="00BA1E93" w:rsidRPr="00FA5FEB" w:rsidRDefault="001F7404" w:rsidP="001F7404">
      <w:pPr>
        <w:ind w:left="1440"/>
        <w:rPr>
          <w:b/>
          <w:bCs/>
        </w:rPr>
      </w:pPr>
      <w:r w:rsidRPr="00FA5FEB">
        <w:rPr>
          <w:b/>
          <w:bCs/>
        </w:rPr>
        <w:t>3. Порядок проведения</w:t>
      </w:r>
      <w:r w:rsidR="00BA1E93" w:rsidRPr="00FA5FEB">
        <w:rPr>
          <w:b/>
          <w:bCs/>
        </w:rPr>
        <w:t xml:space="preserve"> промежуточной аттестации аспирантов</w:t>
      </w:r>
    </w:p>
    <w:p w:rsidR="00BA1E93" w:rsidRPr="00FA5FEB" w:rsidRDefault="00BA1E93" w:rsidP="00BA1E93">
      <w:pPr>
        <w:ind w:left="1080"/>
        <w:jc w:val="center"/>
      </w:pPr>
    </w:p>
    <w:p w:rsidR="0080649F" w:rsidRPr="00FA5FEB" w:rsidRDefault="001F7404" w:rsidP="006F749F">
      <w:pPr>
        <w:jc w:val="both"/>
      </w:pPr>
      <w:r w:rsidRPr="00FA5FEB">
        <w:t xml:space="preserve">3.1. </w:t>
      </w:r>
      <w:r w:rsidR="007A3C8B" w:rsidRPr="00FA5FEB">
        <w:t xml:space="preserve">Промежуточная аттестация представляет собой определение уровня освоения обучающимися отдельной части или всего объема дисциплины (модуля) образовательной программы. </w:t>
      </w:r>
      <w:r w:rsidRPr="00FA5FEB">
        <w:t>При проведении промежуточной аттестации по учебной дисциплине (модулю) преподавателем учитываются результаты текущего контроля успеваемости аспирантов</w:t>
      </w:r>
      <w:r w:rsidR="00E81586" w:rsidRPr="00FA5FEB">
        <w:t>.</w:t>
      </w:r>
    </w:p>
    <w:p w:rsidR="006F749F" w:rsidRPr="00FA5FEB" w:rsidRDefault="00E81586" w:rsidP="006F749F">
      <w:pPr>
        <w:jc w:val="both"/>
      </w:pPr>
      <w:r w:rsidRPr="00FA5FEB">
        <w:t>3</w:t>
      </w:r>
      <w:r w:rsidR="0080649F" w:rsidRPr="00FA5FEB">
        <w:t xml:space="preserve">.2. </w:t>
      </w:r>
      <w:r w:rsidR="00BA1E93" w:rsidRPr="00FA5FEB">
        <w:t xml:space="preserve">Промежуточная аттестация аспирантов проводится </w:t>
      </w:r>
      <w:r w:rsidR="0080649F" w:rsidRPr="00FA5FEB">
        <w:t>два</w:t>
      </w:r>
      <w:r w:rsidR="00BA1E93" w:rsidRPr="00FA5FEB">
        <w:t xml:space="preserve"> раз</w:t>
      </w:r>
      <w:r w:rsidR="0080649F" w:rsidRPr="00FA5FEB">
        <w:t>а</w:t>
      </w:r>
      <w:r w:rsidR="00BA1E93" w:rsidRPr="00FA5FEB">
        <w:t xml:space="preserve"> в год. </w:t>
      </w:r>
      <w:r w:rsidR="006F749F" w:rsidRPr="00FA5FEB">
        <w:t xml:space="preserve">Сроки проведения промежуточной аттестации аспирантов устанавливаются в </w:t>
      </w:r>
      <w:r w:rsidR="00075D0D" w:rsidRPr="00FA5FEB">
        <w:t xml:space="preserve">строгом </w:t>
      </w:r>
      <w:r w:rsidR="006F749F" w:rsidRPr="00FA5FEB">
        <w:t xml:space="preserve">соответствии с </w:t>
      </w:r>
      <w:r w:rsidR="00075D0D" w:rsidRPr="00FA5FEB">
        <w:t xml:space="preserve">рабочими учебными планами, календарным </w:t>
      </w:r>
      <w:r w:rsidR="006F749F" w:rsidRPr="00FA5FEB">
        <w:t>графиком учебного процесса.</w:t>
      </w:r>
    </w:p>
    <w:p w:rsidR="00BA1DAF" w:rsidRPr="00FA5FEB" w:rsidRDefault="00E81586" w:rsidP="00BA1DAF">
      <w:pPr>
        <w:jc w:val="both"/>
      </w:pPr>
      <w:r w:rsidRPr="00FA5FEB">
        <w:t>3</w:t>
      </w:r>
      <w:r w:rsidR="00BA1E93" w:rsidRPr="00FA5FEB">
        <w:t>.</w:t>
      </w:r>
      <w:r w:rsidRPr="00FA5FEB">
        <w:t>3</w:t>
      </w:r>
      <w:r w:rsidR="00BA1E93" w:rsidRPr="00FA5FEB">
        <w:t xml:space="preserve">. </w:t>
      </w:r>
      <w:r w:rsidR="00BA1DAF" w:rsidRPr="00FA5FEB">
        <w:t>Промежуточная аттестация аспирантов в Институте проводится в форме экзаменов и зачетов, зачетов с оценкой, практик, кандидатских экзаменов</w:t>
      </w:r>
      <w:r w:rsidR="007A3C8B">
        <w:t>, защит (практика)</w:t>
      </w:r>
      <w:r w:rsidR="00BA1DAF" w:rsidRPr="00FA5FEB">
        <w:t>.</w:t>
      </w:r>
    </w:p>
    <w:p w:rsidR="00BA1DAF" w:rsidRPr="00FA5FEB" w:rsidRDefault="00BA1DAF" w:rsidP="00BA1DAF">
      <w:pPr>
        <w:jc w:val="both"/>
      </w:pPr>
      <w:r w:rsidRPr="00FA5FEB">
        <w:t>Экзамены предусматриваются рабочим учебным планом по дисциплине в целом или ее части и преследуют цель оценить работу аспиранта за год обучения (семестр), проконтролировать его теоретические знания, их прочность, развитие творческого мышления, приобретение навыков самостоятельной работы, умение синтезировать полученные знания и применять их для решения практических задач.</w:t>
      </w:r>
    </w:p>
    <w:p w:rsidR="00BA1DAF" w:rsidRPr="00FA5FEB" w:rsidRDefault="00BA1DAF" w:rsidP="00BA1DAF">
      <w:pPr>
        <w:jc w:val="both"/>
      </w:pPr>
      <w:r w:rsidRPr="00FA5FEB">
        <w:t>Зачеты предусматриваются рабочим учебным планом и могут устанавливаться как по дисциплинам в целом, так и по отдельным их частям. Зачеты служат формой проверки успешного усвоения учебного материала практических и семинарских занятий, прохождения практик, выполнения научно-исследовательской работы.</w:t>
      </w:r>
    </w:p>
    <w:p w:rsidR="00BA1DAF" w:rsidRPr="00FA5FEB" w:rsidRDefault="00BA1DAF" w:rsidP="00BA1DAF">
      <w:pPr>
        <w:jc w:val="both"/>
      </w:pPr>
      <w:r w:rsidRPr="00FA5FEB">
        <w:t>Кандидатские экзамены предусматриваются рабочим учебным планом как форма промежуточной аттестации по соответствующей дисциплине в целом и преследуют цель оценить уровень подготовленности аспиранта согласно программе кандидатского экзамена.</w:t>
      </w:r>
    </w:p>
    <w:p w:rsidR="00E81586" w:rsidRPr="00FA5FEB" w:rsidRDefault="00BA1E93" w:rsidP="0012160A">
      <w:pPr>
        <w:jc w:val="both"/>
      </w:pPr>
      <w:r w:rsidRPr="00FA5FEB">
        <w:t>Формы и сроки аттестации по каждой дисциплине определяются рабочим учебным планом. Аспиранты могут сдавать экзамены и зачеты по факультативным дисциплинам.</w:t>
      </w:r>
    </w:p>
    <w:p w:rsidR="007A3C8B" w:rsidRPr="00FA5FEB" w:rsidRDefault="007A3C8B" w:rsidP="007A3C8B">
      <w:pPr>
        <w:jc w:val="both"/>
      </w:pPr>
      <w:r>
        <w:t>3.4.</w:t>
      </w:r>
      <w:r w:rsidRPr="00FA5FEB">
        <w:t xml:space="preserve"> Уровень освоения образовательной программы определяется следующими оценками: «отлично», «хорошо», «удовлетворительно», «неудовлетворительно», «зачтено», «не зачтено». </w:t>
      </w:r>
    </w:p>
    <w:p w:rsidR="00C30594" w:rsidRPr="00FA5FEB" w:rsidRDefault="00C30594" w:rsidP="00C30594">
      <w:pPr>
        <w:jc w:val="both"/>
      </w:pPr>
      <w:r w:rsidRPr="00FA5FEB">
        <w:t>3.</w:t>
      </w:r>
      <w:r w:rsidR="007A3C8B">
        <w:t>5</w:t>
      </w:r>
      <w:r w:rsidRPr="00FA5FEB">
        <w:t xml:space="preserve">. </w:t>
      </w:r>
      <w:r w:rsidR="00BA1DAF" w:rsidRPr="00FA5FEB">
        <w:t xml:space="preserve">Расписание экзаменов, кандидатских экзаменов для всех форм обучения составляется в соответствии с графиком учебного процесса, утверждается директором Института и доводится до сведения преподавателей и аспирантов не позднее, чем за 10 дней. </w:t>
      </w:r>
      <w:r w:rsidRPr="00FA5FEB">
        <w:t>Каждый аспирант проходит промежуточную аттестацию в день, определенный расписанием.</w:t>
      </w:r>
    </w:p>
    <w:p w:rsidR="00C30594" w:rsidRPr="00FA5FEB" w:rsidRDefault="00C30594" w:rsidP="00C30594">
      <w:pPr>
        <w:jc w:val="both"/>
      </w:pPr>
      <w:r w:rsidRPr="00FA5FEB">
        <w:t>3.</w:t>
      </w:r>
      <w:r w:rsidR="007A3C8B">
        <w:t>6</w:t>
      </w:r>
      <w:r w:rsidRPr="00FA5FEB">
        <w:t>. Аспиранты, не выполнившие предусмотренные учебным планом по дисциплине работы, к сдаче зачета (экзамена) не допускаются.</w:t>
      </w:r>
    </w:p>
    <w:p w:rsidR="00C30594" w:rsidRPr="00FA5FEB" w:rsidRDefault="00C30594" w:rsidP="00C30594">
      <w:pPr>
        <w:jc w:val="both"/>
      </w:pPr>
      <w:r w:rsidRPr="00FA5FEB">
        <w:t>3.</w:t>
      </w:r>
      <w:r w:rsidR="007A3C8B">
        <w:t>7</w:t>
      </w:r>
      <w:r w:rsidRPr="00FA5FEB">
        <w:t>. Аспиранты, не имеющие зачета по дисциплине, по которой предусмотрен также и экзамен, к экзамену по этой дисциплине не допускаются.</w:t>
      </w:r>
    </w:p>
    <w:p w:rsidR="00C30594" w:rsidRPr="00FA5FEB" w:rsidRDefault="00C30594" w:rsidP="00C30594">
      <w:pPr>
        <w:jc w:val="both"/>
      </w:pPr>
      <w:r w:rsidRPr="00FA5FEB">
        <w:t>3.</w:t>
      </w:r>
      <w:r w:rsidR="007A3C8B">
        <w:t>8</w:t>
      </w:r>
      <w:r w:rsidRPr="00FA5FEB">
        <w:t xml:space="preserve">. Экзамены проводятся по билетам, составленным в соответствии с утвержденной программой учебной дисциплины. Перечень теоретических и практических вопросов, </w:t>
      </w:r>
      <w:r w:rsidRPr="00FA5FEB">
        <w:lastRenderedPageBreak/>
        <w:t>включенных в билеты, должен быть сообщен аспирантам в начале соответствующего семестра. Форма экзамена (устная или письменная) определяется рабочей программой дисциплины. Экзаменаторы имеют право с целью более глубокого выяснения уровня знаний аспиранта задавать дополнительные вопросы в рамках программы дисциплины.</w:t>
      </w:r>
    </w:p>
    <w:p w:rsidR="00C30594" w:rsidRPr="00FA5FEB" w:rsidRDefault="00C30594" w:rsidP="00C30594">
      <w:pPr>
        <w:jc w:val="both"/>
      </w:pPr>
      <w:r w:rsidRPr="00FA5FEB">
        <w:t>3.</w:t>
      </w:r>
      <w:r w:rsidR="007A3C8B">
        <w:t>9</w:t>
      </w:r>
      <w:r w:rsidRPr="00FA5FEB">
        <w:t>. Обучающиеся с ограниченными возможностями здоровья обеспечиваются альтернативными форматами контрольно-измерительных материалов.</w:t>
      </w:r>
    </w:p>
    <w:p w:rsidR="00C30594" w:rsidRPr="00FA5FEB" w:rsidRDefault="00C30594" w:rsidP="00BA1DAF">
      <w:pPr>
        <w:pStyle w:val="a3"/>
        <w:shd w:val="clear" w:color="auto" w:fill="FFFFFF"/>
        <w:spacing w:before="0" w:beforeAutospacing="0" w:after="0" w:afterAutospacing="0"/>
        <w:jc w:val="both"/>
      </w:pPr>
      <w:r w:rsidRPr="00FA5FEB">
        <w:t>3.1</w:t>
      </w:r>
      <w:r w:rsidR="007A3C8B">
        <w:t>0</w:t>
      </w:r>
      <w:r w:rsidRPr="00FA5FEB">
        <w:t xml:space="preserve">. </w:t>
      </w:r>
      <w:r w:rsidR="00BA1DAF" w:rsidRPr="00FA5FEB">
        <w:t xml:space="preserve">Результаты промежуточной аттестации фиксируются в зачетных и экзаменационных ведомостях. </w:t>
      </w:r>
      <w:r w:rsidRPr="00FA5FEB">
        <w:t>Экзамен (зачет) проводится только при наличии зачетной книжки у аспиранта и индивидуальной экзаменационной (зачетной) ведомости у преподавателя.</w:t>
      </w:r>
    </w:p>
    <w:p w:rsidR="00C30594" w:rsidRPr="00FA5FEB" w:rsidRDefault="00C30594" w:rsidP="00C30594">
      <w:pPr>
        <w:jc w:val="both"/>
      </w:pPr>
      <w:r w:rsidRPr="00FA5FEB">
        <w:t>3.1</w:t>
      </w:r>
      <w:r w:rsidR="007A3C8B">
        <w:t>1</w:t>
      </w:r>
      <w:r w:rsidRPr="00FA5FEB">
        <w:t>. Положительные результаты вносятся в экзаменационную (зачетную) ведомость и зачетную книжку. Неудовлетворительные результаты вносятся только в экзаменационную (зачетную) ведомость. Неявка на экзамен (зачет) без уважительной причины приравнивается к получению неудовлетворительной оценки.</w:t>
      </w:r>
    </w:p>
    <w:p w:rsidR="00C30594" w:rsidRPr="00FA5FEB" w:rsidRDefault="00C30594" w:rsidP="00E81586">
      <w:pPr>
        <w:jc w:val="both"/>
      </w:pPr>
      <w:r w:rsidRPr="00FA5FEB">
        <w:t>3.1</w:t>
      </w:r>
      <w:r w:rsidR="007A3C8B">
        <w:t>2</w:t>
      </w:r>
      <w:r w:rsidRPr="00FA5FEB">
        <w:t>. На промежуточной аттестации имеют право присутствовать заведующий Отделом аспирантуры, научный руководитель аспиранта.</w:t>
      </w:r>
    </w:p>
    <w:p w:rsidR="007824BE" w:rsidRPr="00FA5FEB" w:rsidRDefault="007824BE" w:rsidP="007824BE">
      <w:pPr>
        <w:jc w:val="both"/>
      </w:pPr>
      <w:r w:rsidRPr="00FA5FEB">
        <w:t>3.1</w:t>
      </w:r>
      <w:r w:rsidR="007A3C8B">
        <w:t>3</w:t>
      </w:r>
      <w:r w:rsidRPr="00FA5FEB">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FA5FEB">
        <w:t>непрохождение</w:t>
      </w:r>
      <w:proofErr w:type="spellEnd"/>
      <w:r w:rsidRPr="00FA5FEB">
        <w:t xml:space="preserve"> промежуточной аттестации при отсутствии уважительных причин признаются академической задолженностью.</w:t>
      </w:r>
    </w:p>
    <w:p w:rsidR="007824BE" w:rsidRPr="00FA5FEB" w:rsidRDefault="007824BE" w:rsidP="007824BE">
      <w:pPr>
        <w:jc w:val="both"/>
      </w:pPr>
      <w:r w:rsidRPr="00FA5FEB">
        <w:t>3.1</w:t>
      </w:r>
      <w:r w:rsidR="007A3C8B">
        <w:t>4</w:t>
      </w:r>
      <w:r w:rsidRPr="00FA5FEB">
        <w:t>. Аспиранты, не прошедшие промежуточной аттестации по уважительным причинам или имеющие академическую задолженность, переводятся на следующий курс условно с установлением срока ликвидации академической задолженности.</w:t>
      </w:r>
    </w:p>
    <w:p w:rsidR="008C2041" w:rsidRPr="00FA5FEB" w:rsidRDefault="008C2041" w:rsidP="008C2041">
      <w:pPr>
        <w:jc w:val="both"/>
      </w:pPr>
      <w:r w:rsidRPr="00FA5FEB">
        <w:t>3.1</w:t>
      </w:r>
      <w:r w:rsidR="007A3C8B">
        <w:t>5</w:t>
      </w:r>
      <w:r w:rsidRPr="00FA5FEB">
        <w:t>. Аспиранты последнего курса, имеющие академическую задолженность, не допускаются к сдаче государственного экзамена и защите выпускной квалификационной работы.</w:t>
      </w:r>
    </w:p>
    <w:p w:rsidR="00817B66" w:rsidRPr="00FA5FEB" w:rsidRDefault="00817B66" w:rsidP="00817B66">
      <w:pPr>
        <w:jc w:val="both"/>
      </w:pPr>
      <w:r w:rsidRPr="00FA5FEB">
        <w:t>3.1</w:t>
      </w:r>
      <w:r w:rsidR="007A3C8B">
        <w:t>6</w:t>
      </w:r>
      <w:r w:rsidRPr="00FA5FEB">
        <w:t>. Аспирант</w:t>
      </w:r>
      <w:r w:rsidR="008C2041" w:rsidRPr="00FA5FEB">
        <w:t>ы</w:t>
      </w:r>
      <w:r w:rsidRPr="00FA5FEB">
        <w:t xml:space="preserve"> после окончания промежуточной аттестации незамедлительно должн</w:t>
      </w:r>
      <w:r w:rsidR="008C2041" w:rsidRPr="00FA5FEB">
        <w:t>ы</w:t>
      </w:r>
      <w:r w:rsidRPr="00FA5FEB">
        <w:t xml:space="preserve"> представить зачетную книжку в Отдел аспирантуры для сверки результатов промежуточной аттестации. </w:t>
      </w:r>
    </w:p>
    <w:p w:rsidR="007824BE" w:rsidRPr="00FA5FEB" w:rsidRDefault="007824BE" w:rsidP="007824BE">
      <w:pPr>
        <w:jc w:val="both"/>
      </w:pPr>
      <w:r w:rsidRPr="00FA5FEB">
        <w:t>3.1</w:t>
      </w:r>
      <w:r w:rsidR="007A3C8B">
        <w:t>7</w:t>
      </w:r>
      <w:r w:rsidR="00817B66" w:rsidRPr="00FA5FEB">
        <w:t>.</w:t>
      </w:r>
      <w:r w:rsidRPr="00FA5FEB">
        <w:t xml:space="preserve"> </w:t>
      </w:r>
      <w:r w:rsidR="00817B66" w:rsidRPr="00FA5FEB">
        <w:t xml:space="preserve">Аспиранты, успешно прошедшие промежуточную аттестацию соответствующего курса, переводятся на следующий год обучения. Перевод (условный перевод) на следующий курс оформляется приказом директора Института. Запись о переводе на следующий курс должна быть сделана в зачетной книжке аспиранта. </w:t>
      </w:r>
    </w:p>
    <w:p w:rsidR="00B073EA" w:rsidRPr="00B073EA" w:rsidRDefault="007824BE" w:rsidP="00B073EA">
      <w:pPr>
        <w:pStyle w:val="20"/>
        <w:shd w:val="clear" w:color="auto" w:fill="auto"/>
        <w:tabs>
          <w:tab w:val="left" w:pos="1258"/>
        </w:tabs>
        <w:spacing w:after="0" w:line="298" w:lineRule="exact"/>
        <w:ind w:firstLine="0"/>
        <w:jc w:val="both"/>
        <w:rPr>
          <w:rFonts w:ascii="Times New Roman" w:hAnsi="Times New Roman" w:cs="Times New Roman"/>
          <w:sz w:val="24"/>
          <w:szCs w:val="24"/>
        </w:rPr>
      </w:pPr>
      <w:r w:rsidRPr="00B073EA">
        <w:rPr>
          <w:rFonts w:ascii="Times New Roman" w:hAnsi="Times New Roman" w:cs="Times New Roman"/>
          <w:sz w:val="24"/>
          <w:szCs w:val="24"/>
        </w:rPr>
        <w:t>3.</w:t>
      </w:r>
      <w:r w:rsidR="00817B66" w:rsidRPr="00B073EA">
        <w:rPr>
          <w:rFonts w:ascii="Times New Roman" w:hAnsi="Times New Roman" w:cs="Times New Roman"/>
          <w:sz w:val="24"/>
          <w:szCs w:val="24"/>
        </w:rPr>
        <w:t>1</w:t>
      </w:r>
      <w:r w:rsidR="007A3C8B" w:rsidRPr="00B073EA">
        <w:rPr>
          <w:rFonts w:ascii="Times New Roman" w:hAnsi="Times New Roman" w:cs="Times New Roman"/>
          <w:sz w:val="24"/>
          <w:szCs w:val="24"/>
        </w:rPr>
        <w:t>8</w:t>
      </w:r>
      <w:r w:rsidR="00817B66" w:rsidRPr="00B073EA">
        <w:rPr>
          <w:rFonts w:ascii="Times New Roman" w:hAnsi="Times New Roman" w:cs="Times New Roman"/>
          <w:sz w:val="24"/>
          <w:szCs w:val="24"/>
        </w:rPr>
        <w:t>.</w:t>
      </w:r>
      <w:r w:rsidRPr="00B073EA">
        <w:rPr>
          <w:rFonts w:ascii="Times New Roman" w:hAnsi="Times New Roman" w:cs="Times New Roman"/>
          <w:sz w:val="24"/>
          <w:szCs w:val="24"/>
        </w:rPr>
        <w:t xml:space="preserve"> </w:t>
      </w:r>
      <w:r w:rsidR="00B073EA" w:rsidRPr="00B073EA">
        <w:rPr>
          <w:rFonts w:ascii="Times New Roman" w:hAnsi="Times New Roman" w:cs="Times New Roman"/>
          <w:sz w:val="24"/>
          <w:szCs w:val="24"/>
        </w:rPr>
        <w:t>Результаты промежуточной аттестации являются основанием для назначения стипендии аспирантам очной формы, обучающимся за счёт бюджетных ассигнований федерального бюджета.</w:t>
      </w:r>
    </w:p>
    <w:p w:rsidR="007824BE" w:rsidRPr="00FA5FEB" w:rsidRDefault="007824BE" w:rsidP="007824BE">
      <w:pPr>
        <w:jc w:val="both"/>
      </w:pPr>
      <w:r w:rsidRPr="00FA5FEB">
        <w:t>В случае наличия у аспиранта по итогам промежуточной аттестации оценки «удовлетворительно» или в случае наличия академической задолженности государственная стипендия аспиранту не назначается.</w:t>
      </w:r>
    </w:p>
    <w:p w:rsidR="007824BE" w:rsidRDefault="007824BE" w:rsidP="00E81586">
      <w:pPr>
        <w:jc w:val="both"/>
      </w:pPr>
    </w:p>
    <w:p w:rsidR="007824BE" w:rsidRPr="00FA5FEB" w:rsidRDefault="00511C2B" w:rsidP="00511C2B">
      <w:pPr>
        <w:jc w:val="center"/>
        <w:rPr>
          <w:b/>
        </w:rPr>
      </w:pPr>
      <w:r w:rsidRPr="00FA5FEB">
        <w:rPr>
          <w:b/>
        </w:rPr>
        <w:t xml:space="preserve">4. </w:t>
      </w:r>
      <w:r w:rsidR="00075D0D" w:rsidRPr="00FA5FEB">
        <w:rPr>
          <w:b/>
        </w:rPr>
        <w:t>Ликвидация академической задолженности</w:t>
      </w:r>
    </w:p>
    <w:p w:rsidR="007824BE" w:rsidRPr="00FA5FEB" w:rsidRDefault="007824BE" w:rsidP="00E81586">
      <w:pPr>
        <w:jc w:val="both"/>
      </w:pPr>
    </w:p>
    <w:p w:rsidR="00075D0D" w:rsidRPr="00FA5FEB" w:rsidRDefault="00511C2B" w:rsidP="00075D0D">
      <w:pPr>
        <w:jc w:val="both"/>
      </w:pPr>
      <w:r w:rsidRPr="00FA5FEB">
        <w:t>4</w:t>
      </w:r>
      <w:r w:rsidR="00075D0D" w:rsidRPr="00FA5FEB">
        <w:t>.1. Аспиранты,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Отделом аспирантуры, в пределах одного года с момента образования академической задолженности. В указанный период не включаются время болезни аспиранта, нахождение его в академическом отпуске или отпуске по беременности и родам.</w:t>
      </w:r>
    </w:p>
    <w:p w:rsidR="00075D0D" w:rsidRPr="00FA5FEB" w:rsidRDefault="00511C2B" w:rsidP="00075D0D">
      <w:pPr>
        <w:jc w:val="both"/>
      </w:pPr>
      <w:r w:rsidRPr="00FA5FEB">
        <w:t>4</w:t>
      </w:r>
      <w:r w:rsidR="00075D0D" w:rsidRPr="00FA5FEB">
        <w:t>.</w:t>
      </w:r>
      <w:r w:rsidRPr="00FA5FEB">
        <w:t>2</w:t>
      </w:r>
      <w:r w:rsidR="00075D0D" w:rsidRPr="00FA5FEB">
        <w:t xml:space="preserve">. Аспиранту, который не смог пройти промежуточную аттестацию по уважительным причинам, подтвержденным документально, соответствующим приказом устанавливаются индивидуальные сроки прохождения промежуточной аттестации. </w:t>
      </w:r>
    </w:p>
    <w:p w:rsidR="007824BE" w:rsidRDefault="00BA1DAF" w:rsidP="00E81586">
      <w:pPr>
        <w:jc w:val="both"/>
      </w:pPr>
      <w:r w:rsidRPr="00FA5FEB">
        <w:t xml:space="preserve">4.3. </w:t>
      </w:r>
      <w:r w:rsidR="00075D0D" w:rsidRPr="00FA5FEB">
        <w:t>Графики ликвидации академической задолженности утверждается Отделом аспирантуры.</w:t>
      </w:r>
    </w:p>
    <w:p w:rsidR="007824BE" w:rsidRPr="00936F96" w:rsidRDefault="00BA1DAF" w:rsidP="00E81586">
      <w:pPr>
        <w:jc w:val="both"/>
      </w:pPr>
      <w:r w:rsidRPr="00936F96">
        <w:lastRenderedPageBreak/>
        <w:t xml:space="preserve">4.4. </w:t>
      </w:r>
      <w:r w:rsidR="00A97B05" w:rsidRPr="00936F96">
        <w:t xml:space="preserve">Аспиранты, не ликвидировавшие в установленные сроки академическую задолженность, отчисляются из </w:t>
      </w:r>
      <w:r w:rsidR="008C2041" w:rsidRPr="00936F96">
        <w:t>аспирантуры</w:t>
      </w:r>
      <w:r w:rsidR="00A97B05" w:rsidRPr="00936F96">
        <w:t xml:space="preserve"> как не выполнившие обязанностей по добросовестному освоению образовательной программы и выполнению учебного плана.</w:t>
      </w:r>
    </w:p>
    <w:p w:rsidR="007824BE" w:rsidRPr="00936F96" w:rsidRDefault="007824BE" w:rsidP="00E81586">
      <w:pPr>
        <w:jc w:val="both"/>
      </w:pPr>
    </w:p>
    <w:p w:rsidR="00BA1DAF" w:rsidRPr="00936F96" w:rsidRDefault="00BA1DAF" w:rsidP="00BA1E93"/>
    <w:p w:rsidR="00BA1E93" w:rsidRPr="00936F96" w:rsidRDefault="00BA1E93"/>
    <w:p w:rsidR="001E1CE9" w:rsidRPr="00936F96" w:rsidRDefault="001E1CE9"/>
    <w:p w:rsidR="00936F96" w:rsidRPr="00990A82" w:rsidRDefault="00936F96" w:rsidP="00936F96">
      <w:pPr>
        <w:spacing w:line="360" w:lineRule="auto"/>
        <w:jc w:val="both"/>
      </w:pPr>
      <w:bookmarkStart w:id="0" w:name="_GoBack"/>
      <w:bookmarkEnd w:id="0"/>
      <w:r>
        <w:t>Утверждено</w:t>
      </w:r>
      <w:r w:rsidRPr="007F65A9">
        <w:t xml:space="preserve"> </w:t>
      </w:r>
      <w:r>
        <w:t>р</w:t>
      </w:r>
      <w:r w:rsidRPr="007F65A9">
        <w:t xml:space="preserve">ешением Ученого совета ИПМТ ДВО РАН от </w:t>
      </w:r>
      <w:r>
        <w:t>11 августа</w:t>
      </w:r>
      <w:r w:rsidRPr="007F65A9">
        <w:t xml:space="preserve"> 201</w:t>
      </w:r>
      <w:r>
        <w:t>5 г., протокол № 4</w:t>
      </w:r>
      <w:r w:rsidRPr="007F65A9">
        <w:t>.</w:t>
      </w:r>
    </w:p>
    <w:p w:rsidR="001E1CE9" w:rsidRDefault="001E1CE9"/>
    <w:p w:rsidR="00B073EA" w:rsidRDefault="00B073EA">
      <w:pPr>
        <w:spacing w:after="200" w:line="276" w:lineRule="auto"/>
      </w:pPr>
      <w:r>
        <w:br w:type="page"/>
      </w:r>
    </w:p>
    <w:p w:rsidR="009C6D58" w:rsidRDefault="009C6D58"/>
    <w:p w:rsidR="009C6D58" w:rsidRDefault="009C6D58"/>
    <w:p w:rsidR="009C6D58" w:rsidRPr="009C6D58" w:rsidRDefault="009C6D58" w:rsidP="009C6D58">
      <w:pPr>
        <w:jc w:val="both"/>
        <w:rPr>
          <w:highlight w:val="green"/>
        </w:rPr>
      </w:pPr>
      <w:r w:rsidRPr="009C6D58">
        <w:rPr>
          <w:highlight w:val="green"/>
        </w:rPr>
        <w:t xml:space="preserve">6.9. Заведующий кафедрой, на которой обучается аспирант, перед представлением аспиранта к отчислению за академическую неуспеваемость получает от него письменное объяснение по факту академической неуспеваемости. Если по истечении трех учебных дней объяснение </w:t>
      </w:r>
      <w:proofErr w:type="gramStart"/>
      <w:r w:rsidRPr="009C6D58">
        <w:rPr>
          <w:highlight w:val="green"/>
        </w:rPr>
        <w:t>обучающимся</w:t>
      </w:r>
      <w:proofErr w:type="gramEnd"/>
      <w:r w:rsidRPr="009C6D58">
        <w:rPr>
          <w:highlight w:val="green"/>
        </w:rPr>
        <w:t xml:space="preserve"> не предоставлено, то составляется соответствующий акт, который подписывает заведующий кафедрой, научный руководитель, преподаватели кафедры. </w:t>
      </w:r>
      <w:proofErr w:type="gramStart"/>
      <w:r w:rsidRPr="009C6D58">
        <w:rPr>
          <w:highlight w:val="green"/>
        </w:rPr>
        <w:t>Также, в случае невозможности получения письменного объяснения аспиранта по поводу обстоятельств, послуживших основанием для его отчисления, сведения об отказе представить (непредставлении) объяснения могут быть подтверждены информацией (в виде докладной записки, акта) о телефонных переговорах с обучающимся научного руководителя, заведующего кафедрой, а также направлением соответствующего требования о необходимости представления объяснения почтой заказным письмом с уведомлением о вручении по известному адресу места</w:t>
      </w:r>
      <w:proofErr w:type="gramEnd"/>
      <w:r w:rsidRPr="009C6D58">
        <w:rPr>
          <w:highlight w:val="green"/>
        </w:rPr>
        <w:t xml:space="preserve"> жительства обучающегося. Докладная записка заведующего кафедрой на отчисление аспиранта по причинам, не указанным в п. 6.3., подается директору института, как правило, не позднее 10 дней с момента получения уведомления о вручении заказного письма. </w:t>
      </w:r>
    </w:p>
    <w:p w:rsidR="009C6D58" w:rsidRDefault="009C6D58" w:rsidP="009C6D58">
      <w:pPr>
        <w:jc w:val="both"/>
        <w:rPr>
          <w:u w:val="single"/>
        </w:rPr>
      </w:pPr>
      <w:r w:rsidRPr="009C6D58">
        <w:rPr>
          <w:highlight w:val="green"/>
          <w:u w:val="single"/>
        </w:rPr>
        <w:t>6.10. Отказ или уклонение аспиранта от представления им письменного объяснения не является препятствием для применения к нему мер дисциплинарного взыскания.</w:t>
      </w:r>
    </w:p>
    <w:p w:rsidR="00B073EA" w:rsidRDefault="00B073EA" w:rsidP="009C6D58">
      <w:pPr>
        <w:jc w:val="both"/>
        <w:rPr>
          <w:u w:val="single"/>
        </w:rPr>
      </w:pPr>
    </w:p>
    <w:p w:rsidR="00B073EA" w:rsidRDefault="00B073EA" w:rsidP="009C6D58">
      <w:pPr>
        <w:jc w:val="both"/>
        <w:rPr>
          <w:u w:val="single"/>
        </w:rPr>
      </w:pPr>
    </w:p>
    <w:p w:rsidR="00B073EA" w:rsidRDefault="00B073EA" w:rsidP="009C6D58">
      <w:pPr>
        <w:jc w:val="both"/>
        <w:rPr>
          <w:u w:val="single"/>
        </w:rPr>
      </w:pPr>
    </w:p>
    <w:p w:rsidR="00B073EA" w:rsidRDefault="00B073EA" w:rsidP="00B073EA">
      <w:pPr>
        <w:pStyle w:val="20"/>
        <w:shd w:val="clear" w:color="auto" w:fill="auto"/>
        <w:spacing w:after="0" w:line="298" w:lineRule="exact"/>
        <w:ind w:firstLine="780"/>
        <w:jc w:val="both"/>
      </w:pPr>
      <w:r>
        <w:t xml:space="preserve">Стипендия назначается в соответствии </w:t>
      </w:r>
      <w:r w:rsidRPr="00B073EA">
        <w:rPr>
          <w:highlight w:val="red"/>
        </w:rPr>
        <w:t>с Положением о стипендиальном обеспечении и других формах материальной поддержки курсантов и аспирантов института</w:t>
      </w:r>
      <w:r>
        <w:t>.</w:t>
      </w:r>
    </w:p>
    <w:p w:rsidR="00B073EA" w:rsidRDefault="00B073EA" w:rsidP="009C6D58">
      <w:pPr>
        <w:jc w:val="both"/>
        <w:rPr>
          <w:u w:val="single"/>
        </w:rPr>
      </w:pPr>
    </w:p>
    <w:p w:rsidR="00B073EA" w:rsidRPr="009C6D58" w:rsidRDefault="00B073EA" w:rsidP="009C6D58">
      <w:pPr>
        <w:jc w:val="both"/>
        <w:rPr>
          <w:u w:val="single"/>
        </w:rPr>
      </w:pPr>
      <w:r>
        <w:rPr>
          <w:u w:val="single"/>
        </w:rPr>
        <w:t>ТАКОЕ ПОЛОЖЕНИЕ НУЖНО?</w:t>
      </w:r>
    </w:p>
    <w:sectPr w:rsidR="00B073EA" w:rsidRPr="009C6D58" w:rsidSect="00B073E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CC3"/>
    <w:multiLevelType w:val="hybridMultilevel"/>
    <w:tmpl w:val="32E604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143574D4"/>
    <w:multiLevelType w:val="hybridMultilevel"/>
    <w:tmpl w:val="2A5A484A"/>
    <w:lvl w:ilvl="0" w:tplc="CC705CF8">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28447C9D"/>
    <w:multiLevelType w:val="hybridMultilevel"/>
    <w:tmpl w:val="BCE2D548"/>
    <w:lvl w:ilvl="0" w:tplc="AE80F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F63442C"/>
    <w:multiLevelType w:val="hybridMultilevel"/>
    <w:tmpl w:val="16144E2E"/>
    <w:lvl w:ilvl="0" w:tplc="3FAE70C8">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2496"/>
        </w:tabs>
        <w:ind w:left="2496" w:hanging="360"/>
      </w:pPr>
      <w:rPr>
        <w:rFonts w:ascii="Courier New" w:hAnsi="Courier New" w:cs="Courier New" w:hint="default"/>
      </w:rPr>
    </w:lvl>
    <w:lvl w:ilvl="2" w:tplc="04190005">
      <w:start w:val="1"/>
      <w:numFmt w:val="bullet"/>
      <w:lvlText w:val=""/>
      <w:lvlJc w:val="left"/>
      <w:pPr>
        <w:tabs>
          <w:tab w:val="num" w:pos="3216"/>
        </w:tabs>
        <w:ind w:left="3216" w:hanging="360"/>
      </w:pPr>
      <w:rPr>
        <w:rFonts w:ascii="Wingdings" w:hAnsi="Wingdings" w:cs="Wingdings" w:hint="default"/>
      </w:rPr>
    </w:lvl>
    <w:lvl w:ilvl="3" w:tplc="04190001">
      <w:start w:val="1"/>
      <w:numFmt w:val="bullet"/>
      <w:lvlText w:val=""/>
      <w:lvlJc w:val="left"/>
      <w:pPr>
        <w:tabs>
          <w:tab w:val="num" w:pos="3936"/>
        </w:tabs>
        <w:ind w:left="3936" w:hanging="360"/>
      </w:pPr>
      <w:rPr>
        <w:rFonts w:ascii="Symbol" w:hAnsi="Symbol" w:cs="Symbol" w:hint="default"/>
      </w:rPr>
    </w:lvl>
    <w:lvl w:ilvl="4" w:tplc="04190003">
      <w:start w:val="1"/>
      <w:numFmt w:val="bullet"/>
      <w:lvlText w:val="o"/>
      <w:lvlJc w:val="left"/>
      <w:pPr>
        <w:tabs>
          <w:tab w:val="num" w:pos="4656"/>
        </w:tabs>
        <w:ind w:left="4656" w:hanging="360"/>
      </w:pPr>
      <w:rPr>
        <w:rFonts w:ascii="Courier New" w:hAnsi="Courier New" w:cs="Courier New" w:hint="default"/>
      </w:rPr>
    </w:lvl>
    <w:lvl w:ilvl="5" w:tplc="04190005">
      <w:start w:val="1"/>
      <w:numFmt w:val="bullet"/>
      <w:lvlText w:val=""/>
      <w:lvlJc w:val="left"/>
      <w:pPr>
        <w:tabs>
          <w:tab w:val="num" w:pos="5376"/>
        </w:tabs>
        <w:ind w:left="5376" w:hanging="360"/>
      </w:pPr>
      <w:rPr>
        <w:rFonts w:ascii="Wingdings" w:hAnsi="Wingdings" w:cs="Wingdings" w:hint="default"/>
      </w:rPr>
    </w:lvl>
    <w:lvl w:ilvl="6" w:tplc="04190001">
      <w:start w:val="1"/>
      <w:numFmt w:val="bullet"/>
      <w:lvlText w:val=""/>
      <w:lvlJc w:val="left"/>
      <w:pPr>
        <w:tabs>
          <w:tab w:val="num" w:pos="6096"/>
        </w:tabs>
        <w:ind w:left="6096" w:hanging="360"/>
      </w:pPr>
      <w:rPr>
        <w:rFonts w:ascii="Symbol" w:hAnsi="Symbol" w:cs="Symbol" w:hint="default"/>
      </w:rPr>
    </w:lvl>
    <w:lvl w:ilvl="7" w:tplc="04190003">
      <w:start w:val="1"/>
      <w:numFmt w:val="bullet"/>
      <w:lvlText w:val="o"/>
      <w:lvlJc w:val="left"/>
      <w:pPr>
        <w:tabs>
          <w:tab w:val="num" w:pos="6816"/>
        </w:tabs>
        <w:ind w:left="6816" w:hanging="360"/>
      </w:pPr>
      <w:rPr>
        <w:rFonts w:ascii="Courier New" w:hAnsi="Courier New" w:cs="Courier New" w:hint="default"/>
      </w:rPr>
    </w:lvl>
    <w:lvl w:ilvl="8" w:tplc="04190005">
      <w:start w:val="1"/>
      <w:numFmt w:val="bullet"/>
      <w:lvlText w:val=""/>
      <w:lvlJc w:val="left"/>
      <w:pPr>
        <w:tabs>
          <w:tab w:val="num" w:pos="7536"/>
        </w:tabs>
        <w:ind w:left="7536" w:hanging="360"/>
      </w:pPr>
      <w:rPr>
        <w:rFonts w:ascii="Wingdings" w:hAnsi="Wingdings" w:cs="Wingdings" w:hint="default"/>
      </w:rPr>
    </w:lvl>
  </w:abstractNum>
  <w:abstractNum w:abstractNumId="5">
    <w:nsid w:val="4F8E4DBF"/>
    <w:multiLevelType w:val="multilevel"/>
    <w:tmpl w:val="B5728A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415F99"/>
    <w:multiLevelType w:val="hybridMultilevel"/>
    <w:tmpl w:val="8BFA8072"/>
    <w:lvl w:ilvl="0" w:tplc="AE80F02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1E93"/>
    <w:rsid w:val="00075D0D"/>
    <w:rsid w:val="00084B65"/>
    <w:rsid w:val="000F0B85"/>
    <w:rsid w:val="0012160A"/>
    <w:rsid w:val="0015581B"/>
    <w:rsid w:val="001A1010"/>
    <w:rsid w:val="001A1D49"/>
    <w:rsid w:val="001C45E1"/>
    <w:rsid w:val="001E1CE9"/>
    <w:rsid w:val="001F7404"/>
    <w:rsid w:val="0023423E"/>
    <w:rsid w:val="00253379"/>
    <w:rsid w:val="00276145"/>
    <w:rsid w:val="002A1F01"/>
    <w:rsid w:val="002C47F3"/>
    <w:rsid w:val="003518F2"/>
    <w:rsid w:val="00356EEE"/>
    <w:rsid w:val="00357EBF"/>
    <w:rsid w:val="00383967"/>
    <w:rsid w:val="0039132D"/>
    <w:rsid w:val="003B35E0"/>
    <w:rsid w:val="003F0158"/>
    <w:rsid w:val="00412C28"/>
    <w:rsid w:val="0041325A"/>
    <w:rsid w:val="00467839"/>
    <w:rsid w:val="00483111"/>
    <w:rsid w:val="00511C2B"/>
    <w:rsid w:val="005B26BE"/>
    <w:rsid w:val="005D0EBB"/>
    <w:rsid w:val="006470ED"/>
    <w:rsid w:val="0067334D"/>
    <w:rsid w:val="00681896"/>
    <w:rsid w:val="00693691"/>
    <w:rsid w:val="006F749F"/>
    <w:rsid w:val="006F7F69"/>
    <w:rsid w:val="00717F7C"/>
    <w:rsid w:val="007824BE"/>
    <w:rsid w:val="00792B75"/>
    <w:rsid w:val="0079470C"/>
    <w:rsid w:val="00795888"/>
    <w:rsid w:val="007A3C8B"/>
    <w:rsid w:val="0080649F"/>
    <w:rsid w:val="00817B66"/>
    <w:rsid w:val="00854563"/>
    <w:rsid w:val="008C2041"/>
    <w:rsid w:val="00936F96"/>
    <w:rsid w:val="009C6D58"/>
    <w:rsid w:val="009C6DC8"/>
    <w:rsid w:val="00A226F7"/>
    <w:rsid w:val="00A242A4"/>
    <w:rsid w:val="00A83269"/>
    <w:rsid w:val="00A9405C"/>
    <w:rsid w:val="00A97B05"/>
    <w:rsid w:val="00B007FB"/>
    <w:rsid w:val="00B06AAC"/>
    <w:rsid w:val="00B073EA"/>
    <w:rsid w:val="00B85B04"/>
    <w:rsid w:val="00BA1DAF"/>
    <w:rsid w:val="00BA1E93"/>
    <w:rsid w:val="00BB3E11"/>
    <w:rsid w:val="00BC51BC"/>
    <w:rsid w:val="00C30594"/>
    <w:rsid w:val="00C73001"/>
    <w:rsid w:val="00CC2A84"/>
    <w:rsid w:val="00D71B0F"/>
    <w:rsid w:val="00D81297"/>
    <w:rsid w:val="00E73F64"/>
    <w:rsid w:val="00E81586"/>
    <w:rsid w:val="00F71E11"/>
    <w:rsid w:val="00FA5FEB"/>
    <w:rsid w:val="00FB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E93"/>
    <w:pPr>
      <w:spacing w:before="100" w:beforeAutospacing="1" w:after="100" w:afterAutospacing="1"/>
    </w:pPr>
    <w:rPr>
      <w:rFonts w:eastAsia="SimSun"/>
      <w:lang w:eastAsia="zh-CN"/>
    </w:rPr>
  </w:style>
  <w:style w:type="paragraph" w:customStyle="1" w:styleId="Style7">
    <w:name w:val="Style7"/>
    <w:basedOn w:val="a"/>
    <w:rsid w:val="00BA1E93"/>
    <w:pPr>
      <w:widowControl w:val="0"/>
      <w:autoSpaceDE w:val="0"/>
      <w:autoSpaceDN w:val="0"/>
      <w:adjustRightInd w:val="0"/>
      <w:spacing w:line="331" w:lineRule="exact"/>
      <w:jc w:val="both"/>
    </w:pPr>
    <w:rPr>
      <w:rFonts w:ascii="Arial" w:hAnsi="Arial"/>
    </w:rPr>
  </w:style>
  <w:style w:type="character" w:styleId="a4">
    <w:name w:val="Strong"/>
    <w:basedOn w:val="a0"/>
    <w:uiPriority w:val="99"/>
    <w:qFormat/>
    <w:rsid w:val="00356EEE"/>
    <w:rPr>
      <w:b/>
      <w:bCs/>
    </w:rPr>
  </w:style>
  <w:style w:type="paragraph" w:styleId="a5">
    <w:name w:val="Balloon Text"/>
    <w:basedOn w:val="a"/>
    <w:link w:val="a6"/>
    <w:uiPriority w:val="99"/>
    <w:semiHidden/>
    <w:unhideWhenUsed/>
    <w:rsid w:val="00356EEE"/>
    <w:rPr>
      <w:rFonts w:ascii="Tahoma" w:hAnsi="Tahoma" w:cs="Tahoma"/>
      <w:sz w:val="16"/>
      <w:szCs w:val="16"/>
    </w:rPr>
  </w:style>
  <w:style w:type="character" w:customStyle="1" w:styleId="a6">
    <w:name w:val="Текст выноски Знак"/>
    <w:basedOn w:val="a0"/>
    <w:link w:val="a5"/>
    <w:uiPriority w:val="99"/>
    <w:semiHidden/>
    <w:rsid w:val="00356EEE"/>
    <w:rPr>
      <w:rFonts w:ascii="Tahoma" w:eastAsia="Times New Roman" w:hAnsi="Tahoma" w:cs="Tahoma"/>
      <w:sz w:val="16"/>
      <w:szCs w:val="16"/>
      <w:lang w:eastAsia="ru-RU"/>
    </w:rPr>
  </w:style>
  <w:style w:type="paragraph" w:styleId="a7">
    <w:name w:val="List Paragraph"/>
    <w:basedOn w:val="a"/>
    <w:uiPriority w:val="34"/>
    <w:qFormat/>
    <w:rsid w:val="00483111"/>
    <w:pPr>
      <w:ind w:left="720"/>
      <w:contextualSpacing/>
    </w:pPr>
  </w:style>
  <w:style w:type="character" w:customStyle="1" w:styleId="apple-converted-space">
    <w:name w:val="apple-converted-space"/>
    <w:basedOn w:val="a0"/>
    <w:rsid w:val="00A226F7"/>
  </w:style>
  <w:style w:type="character" w:styleId="a8">
    <w:name w:val="Hyperlink"/>
    <w:basedOn w:val="a0"/>
    <w:uiPriority w:val="99"/>
    <w:semiHidden/>
    <w:unhideWhenUsed/>
    <w:rsid w:val="00A226F7"/>
    <w:rPr>
      <w:color w:val="0000FF"/>
      <w:u w:val="single"/>
    </w:rPr>
  </w:style>
  <w:style w:type="paragraph" w:customStyle="1" w:styleId="Default">
    <w:name w:val="Default"/>
    <w:uiPriority w:val="99"/>
    <w:rsid w:val="00792B75"/>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2">
    <w:name w:val="Основной текст (2)_"/>
    <w:basedOn w:val="a0"/>
    <w:link w:val="20"/>
    <w:rsid w:val="00B073EA"/>
    <w:rPr>
      <w:shd w:val="clear" w:color="auto" w:fill="FFFFFF"/>
    </w:rPr>
  </w:style>
  <w:style w:type="paragraph" w:customStyle="1" w:styleId="20">
    <w:name w:val="Основной текст (2)"/>
    <w:basedOn w:val="a"/>
    <w:link w:val="2"/>
    <w:rsid w:val="00B073EA"/>
    <w:pPr>
      <w:widowControl w:val="0"/>
      <w:shd w:val="clear" w:color="auto" w:fill="FFFFFF"/>
      <w:spacing w:after="360" w:line="0" w:lineRule="atLeast"/>
      <w:ind w:hanging="360"/>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A1E93"/>
    <w:pPr>
      <w:spacing w:before="100" w:beforeAutospacing="1" w:after="100" w:afterAutospacing="1"/>
    </w:pPr>
    <w:rPr>
      <w:rFonts w:eastAsia="SimSun"/>
      <w:lang w:eastAsia="zh-CN"/>
    </w:rPr>
  </w:style>
  <w:style w:type="paragraph" w:customStyle="1" w:styleId="Style7">
    <w:name w:val="Style7"/>
    <w:basedOn w:val="a"/>
    <w:rsid w:val="00BA1E93"/>
    <w:pPr>
      <w:widowControl w:val="0"/>
      <w:autoSpaceDE w:val="0"/>
      <w:autoSpaceDN w:val="0"/>
      <w:adjustRightInd w:val="0"/>
      <w:spacing w:line="331" w:lineRule="exact"/>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51000525">
      <w:bodyDiv w:val="1"/>
      <w:marLeft w:val="0"/>
      <w:marRight w:val="0"/>
      <w:marTop w:val="0"/>
      <w:marBottom w:val="0"/>
      <w:divBdr>
        <w:top w:val="none" w:sz="0" w:space="0" w:color="auto"/>
        <w:left w:val="none" w:sz="0" w:space="0" w:color="auto"/>
        <w:bottom w:val="none" w:sz="0" w:space="0" w:color="auto"/>
        <w:right w:val="none" w:sz="0" w:space="0" w:color="auto"/>
      </w:divBdr>
      <w:divsChild>
        <w:div w:id="1625768901">
          <w:blockQuote w:val="1"/>
          <w:marLeft w:val="0"/>
          <w:marRight w:val="0"/>
          <w:marTop w:val="0"/>
          <w:marBottom w:val="154"/>
          <w:divBdr>
            <w:top w:val="none" w:sz="0" w:space="0" w:color="auto"/>
            <w:left w:val="single" w:sz="18" w:space="6" w:color="E9E9E9"/>
            <w:bottom w:val="none" w:sz="0" w:space="0" w:color="auto"/>
            <w:right w:val="none" w:sz="0" w:space="0" w:color="auto"/>
          </w:divBdr>
        </w:div>
        <w:div w:id="1735397707">
          <w:blockQuote w:val="1"/>
          <w:marLeft w:val="0"/>
          <w:marRight w:val="0"/>
          <w:marTop w:val="0"/>
          <w:marBottom w:val="154"/>
          <w:divBdr>
            <w:top w:val="none" w:sz="0" w:space="0" w:color="auto"/>
            <w:left w:val="single" w:sz="18" w:space="6" w:color="E9E9E9"/>
            <w:bottom w:val="none" w:sz="0" w:space="0" w:color="auto"/>
            <w:right w:val="none" w:sz="0" w:space="0" w:color="auto"/>
          </w:divBdr>
        </w:div>
      </w:divsChild>
    </w:div>
    <w:div w:id="1517696792">
      <w:bodyDiv w:val="1"/>
      <w:marLeft w:val="0"/>
      <w:marRight w:val="0"/>
      <w:marTop w:val="0"/>
      <w:marBottom w:val="0"/>
      <w:divBdr>
        <w:top w:val="none" w:sz="0" w:space="0" w:color="auto"/>
        <w:left w:val="none" w:sz="0" w:space="0" w:color="auto"/>
        <w:bottom w:val="none" w:sz="0" w:space="0" w:color="auto"/>
        <w:right w:val="none" w:sz="0" w:space="0" w:color="auto"/>
      </w:divBdr>
      <w:divsChild>
        <w:div w:id="88433236">
          <w:marLeft w:val="0"/>
          <w:marRight w:val="0"/>
          <w:marTop w:val="0"/>
          <w:marBottom w:val="0"/>
          <w:divBdr>
            <w:top w:val="none" w:sz="0" w:space="0" w:color="auto"/>
            <w:left w:val="none" w:sz="0" w:space="0" w:color="auto"/>
            <w:bottom w:val="none" w:sz="0" w:space="0" w:color="auto"/>
            <w:right w:val="none" w:sz="0" w:space="0" w:color="auto"/>
          </w:divBdr>
        </w:div>
        <w:div w:id="1635794215">
          <w:marLeft w:val="0"/>
          <w:marRight w:val="0"/>
          <w:marTop w:val="0"/>
          <w:marBottom w:val="0"/>
          <w:divBdr>
            <w:top w:val="none" w:sz="0" w:space="0" w:color="auto"/>
            <w:left w:val="none" w:sz="0" w:space="0" w:color="auto"/>
            <w:bottom w:val="none" w:sz="0" w:space="0" w:color="auto"/>
            <w:right w:val="none" w:sz="0" w:space="0" w:color="auto"/>
          </w:divBdr>
        </w:div>
        <w:div w:id="356077314">
          <w:marLeft w:val="0"/>
          <w:marRight w:val="0"/>
          <w:marTop w:val="0"/>
          <w:marBottom w:val="0"/>
          <w:divBdr>
            <w:top w:val="none" w:sz="0" w:space="0" w:color="auto"/>
            <w:left w:val="none" w:sz="0" w:space="0" w:color="auto"/>
            <w:bottom w:val="none" w:sz="0" w:space="0" w:color="auto"/>
            <w:right w:val="none" w:sz="0" w:space="0" w:color="auto"/>
          </w:divBdr>
        </w:div>
        <w:div w:id="690106856">
          <w:marLeft w:val="0"/>
          <w:marRight w:val="0"/>
          <w:marTop w:val="0"/>
          <w:marBottom w:val="0"/>
          <w:divBdr>
            <w:top w:val="none" w:sz="0" w:space="0" w:color="auto"/>
            <w:left w:val="none" w:sz="0" w:space="0" w:color="auto"/>
            <w:bottom w:val="none" w:sz="0" w:space="0" w:color="auto"/>
            <w:right w:val="none" w:sz="0" w:space="0" w:color="auto"/>
          </w:divBdr>
        </w:div>
        <w:div w:id="78080787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102191355">
          <w:marLeft w:val="0"/>
          <w:marRight w:val="0"/>
          <w:marTop w:val="0"/>
          <w:marBottom w:val="0"/>
          <w:divBdr>
            <w:top w:val="none" w:sz="0" w:space="0" w:color="auto"/>
            <w:left w:val="none" w:sz="0" w:space="0" w:color="auto"/>
            <w:bottom w:val="none" w:sz="0" w:space="0" w:color="auto"/>
            <w:right w:val="none" w:sz="0" w:space="0" w:color="auto"/>
          </w:divBdr>
        </w:div>
        <w:div w:id="1078987231">
          <w:marLeft w:val="0"/>
          <w:marRight w:val="0"/>
          <w:marTop w:val="0"/>
          <w:marBottom w:val="0"/>
          <w:divBdr>
            <w:top w:val="none" w:sz="0" w:space="0" w:color="auto"/>
            <w:left w:val="none" w:sz="0" w:space="0" w:color="auto"/>
            <w:bottom w:val="none" w:sz="0" w:space="0" w:color="auto"/>
            <w:right w:val="none" w:sz="0" w:space="0" w:color="auto"/>
          </w:divBdr>
        </w:div>
        <w:div w:id="820270343">
          <w:marLeft w:val="0"/>
          <w:marRight w:val="0"/>
          <w:marTop w:val="0"/>
          <w:marBottom w:val="0"/>
          <w:divBdr>
            <w:top w:val="none" w:sz="0" w:space="0" w:color="auto"/>
            <w:left w:val="none" w:sz="0" w:space="0" w:color="auto"/>
            <w:bottom w:val="none" w:sz="0" w:space="0" w:color="auto"/>
            <w:right w:val="none" w:sz="0" w:space="0" w:color="auto"/>
          </w:divBdr>
        </w:div>
        <w:div w:id="2134012876">
          <w:marLeft w:val="0"/>
          <w:marRight w:val="0"/>
          <w:marTop w:val="0"/>
          <w:marBottom w:val="0"/>
          <w:divBdr>
            <w:top w:val="none" w:sz="0" w:space="0" w:color="auto"/>
            <w:left w:val="none" w:sz="0" w:space="0" w:color="auto"/>
            <w:bottom w:val="none" w:sz="0" w:space="0" w:color="auto"/>
            <w:right w:val="none" w:sz="0" w:space="0" w:color="auto"/>
          </w:divBdr>
        </w:div>
        <w:div w:id="1937134183">
          <w:marLeft w:val="0"/>
          <w:marRight w:val="0"/>
          <w:marTop w:val="0"/>
          <w:marBottom w:val="0"/>
          <w:divBdr>
            <w:top w:val="none" w:sz="0" w:space="0" w:color="auto"/>
            <w:left w:val="none" w:sz="0" w:space="0" w:color="auto"/>
            <w:bottom w:val="none" w:sz="0" w:space="0" w:color="auto"/>
            <w:right w:val="none" w:sz="0" w:space="0" w:color="auto"/>
          </w:divBdr>
        </w:div>
        <w:div w:id="1655261010">
          <w:marLeft w:val="0"/>
          <w:marRight w:val="0"/>
          <w:marTop w:val="0"/>
          <w:marBottom w:val="0"/>
          <w:divBdr>
            <w:top w:val="none" w:sz="0" w:space="0" w:color="auto"/>
            <w:left w:val="none" w:sz="0" w:space="0" w:color="auto"/>
            <w:bottom w:val="none" w:sz="0" w:space="0" w:color="auto"/>
            <w:right w:val="none" w:sz="0" w:space="0" w:color="auto"/>
          </w:divBdr>
        </w:div>
        <w:div w:id="798180352">
          <w:marLeft w:val="0"/>
          <w:marRight w:val="0"/>
          <w:marTop w:val="0"/>
          <w:marBottom w:val="0"/>
          <w:divBdr>
            <w:top w:val="none" w:sz="0" w:space="0" w:color="auto"/>
            <w:left w:val="none" w:sz="0" w:space="0" w:color="auto"/>
            <w:bottom w:val="none" w:sz="0" w:space="0" w:color="auto"/>
            <w:right w:val="none" w:sz="0" w:space="0" w:color="auto"/>
          </w:divBdr>
        </w:div>
        <w:div w:id="1214274775">
          <w:marLeft w:val="0"/>
          <w:marRight w:val="0"/>
          <w:marTop w:val="0"/>
          <w:marBottom w:val="0"/>
          <w:divBdr>
            <w:top w:val="none" w:sz="0" w:space="0" w:color="auto"/>
            <w:left w:val="none" w:sz="0" w:space="0" w:color="auto"/>
            <w:bottom w:val="none" w:sz="0" w:space="0" w:color="auto"/>
            <w:right w:val="none" w:sz="0" w:space="0" w:color="auto"/>
          </w:divBdr>
        </w:div>
        <w:div w:id="1135608224">
          <w:marLeft w:val="0"/>
          <w:marRight w:val="0"/>
          <w:marTop w:val="0"/>
          <w:marBottom w:val="0"/>
          <w:divBdr>
            <w:top w:val="none" w:sz="0" w:space="0" w:color="auto"/>
            <w:left w:val="none" w:sz="0" w:space="0" w:color="auto"/>
            <w:bottom w:val="none" w:sz="0" w:space="0" w:color="auto"/>
            <w:right w:val="none" w:sz="0" w:space="0" w:color="auto"/>
          </w:divBdr>
        </w:div>
        <w:div w:id="1474787010">
          <w:marLeft w:val="0"/>
          <w:marRight w:val="0"/>
          <w:marTop w:val="0"/>
          <w:marBottom w:val="0"/>
          <w:divBdr>
            <w:top w:val="none" w:sz="0" w:space="0" w:color="auto"/>
            <w:left w:val="none" w:sz="0" w:space="0" w:color="auto"/>
            <w:bottom w:val="none" w:sz="0" w:space="0" w:color="auto"/>
            <w:right w:val="none" w:sz="0" w:space="0" w:color="auto"/>
          </w:divBdr>
        </w:div>
        <w:div w:id="735322176">
          <w:marLeft w:val="0"/>
          <w:marRight w:val="0"/>
          <w:marTop w:val="0"/>
          <w:marBottom w:val="0"/>
          <w:divBdr>
            <w:top w:val="none" w:sz="0" w:space="0" w:color="auto"/>
            <w:left w:val="none" w:sz="0" w:space="0" w:color="auto"/>
            <w:bottom w:val="none" w:sz="0" w:space="0" w:color="auto"/>
            <w:right w:val="none" w:sz="0" w:space="0" w:color="auto"/>
          </w:divBdr>
        </w:div>
        <w:div w:id="1534925308">
          <w:marLeft w:val="0"/>
          <w:marRight w:val="0"/>
          <w:marTop w:val="0"/>
          <w:marBottom w:val="0"/>
          <w:divBdr>
            <w:top w:val="none" w:sz="0" w:space="0" w:color="auto"/>
            <w:left w:val="none" w:sz="0" w:space="0" w:color="auto"/>
            <w:bottom w:val="none" w:sz="0" w:space="0" w:color="auto"/>
            <w:right w:val="none" w:sz="0" w:space="0" w:color="auto"/>
          </w:divBdr>
        </w:div>
        <w:div w:id="183240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FEBRAS</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Zlobina</dc:creator>
  <cp:lastModifiedBy>user</cp:lastModifiedBy>
  <cp:revision>4</cp:revision>
  <cp:lastPrinted>2016-09-27T01:53:00Z</cp:lastPrinted>
  <dcterms:created xsi:type="dcterms:W3CDTF">2017-03-03T05:02:00Z</dcterms:created>
  <dcterms:modified xsi:type="dcterms:W3CDTF">2017-03-03T05:04:00Z</dcterms:modified>
</cp:coreProperties>
</file>